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46–49 sav. (2018 m. lapkričio 12–gruodžio 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49 savaitę su 2018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49 savaitę su 2017 m. 49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