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44–47 sav. (2018 m. spalio 29–lapkričio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47 savaitę su 2018 m. 46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47 savaitę su 2017 m. 47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***patikslinti duomenis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