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43 savaitę (10 19–25) kviečiai buvo superkami vidutiniškai po 188,51 EUR/t – 6,51 proc. didesne kaina, palyginti su prieš savaitę (42 savaitę (10 12–18) buvusia kaina bei 13,58 proc. didesne kaina negu prieš metus (2019 m. 43 savaitę (10 21–27). Rugių vidutinė supirkimo kaina šių metų 43 savaitę siekė 119,41 EUR/t, tai buvo 11,72 proc. didesnė kaina, palyginti su prieš savaitę buvusia kaina. Analizuojamu laikotarpiu pašariniai miežiai (II klasės) buvo superkami vidutiniškai po 153,27 EUR/t – 0,95 proc. didesne kaina negu prieš savaitę bei 3,81 proc. brangiau negu prieš metus. Kvietrugiai buvo superkami vidutiniškai po 145,97 EUR/t – 3,57 proc. mažesne kaina, palyginti su prieš savaitę buvusia kaina, bet 2,45 proc. brangiau negu prieš metus atitinkamu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Rapsai šių metų 43 savaitę buvo superkami 0,04 proc. mažesne kaina nei 42 savaitę ir 1,80 proc. didesne kaina negu prieš metus. Jų kaina sudarė 374,05 EUR/t.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2020-11-03</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1/03/lietuvoje-siu-metu-spalio-menesio-antroje-puseje-grudu-supirkimo-kainos-didejo-2/"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