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10 savaitę (03 02–08) kviečiai buvo superkami vidutiniškai po 182,78 EUR/t – 1,66 proc. mažesne kaina, palyginti su prieš savaitę (9 savaitę (02 24–03 01) buvusia kaina bei 8,59 proc. mažesne kaina negu prieš metus (2019 m. 10 savaitę (03 04–10). Analizuojamu laikotarpiu rugiai buvo superkami vidutiniškai po 128,56 EUR/t – 4,69 proc. mažesne kaina negu prieš savaitę bei 19,63 proc. mažesne kaina negu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Tačiau pašarinių miežių (II klasės) vidutinė supirkimo kaina šių metų kovo pradžioje sudarė 168,03 EUR/t – ir tai buvo atitinkamai 1,46 ir 2,77 proc. didesnė kaina, palyginti su prieš savaitę ir prieš metus buvusia kaina.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2020-03-17</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17/lietuvoje-2020-m-kovo-pradzioje-kvieciu-ir-rugiu-vidutine-supirkimo-kainos-maz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