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Pašariniai miežiai (II klasės) Lietuvos grūdų supirkimo įmonėse šių metų 20 savaitę (05 13–19) buvo superkami vidutiniškai po 172,65 EUR/t ir, palyginti su kaina, buvusia prieš savaitę (19 savaitę (05 06–12), sumažėjo 0,20 proc. Žirnių vidutinė supirkimo kaina minėtu laikotarpiu sumažėjo 4,71 proc. (iki 173,76 EUR/t).</w:t>
        <w:br w:type="textWrapping"/>
        <w:t xml:space="preserve">Tačiau kviečių vidutinė supirkimo kaina 20 savaitę, palyginti su 19 savaite, padidėjo 2,08 proc. (iki 193,39 EUR/t).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Grūdų ir rapsų sektoriaus informaciją parengė D. Pyrantienė, R. Banionienė ir G. Garliauskienė, tel. (8~37) 397 227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