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Kviečiai Lietuvos grūdų supirkimo įmonėse šių metų 16 savaitę (04 15–21) buvo superkami vidutiniškai po 194,50 EUR/t ir, palyginti su kaina, buvusia kovo mėnesio antroje pusėje</w:t>
        <w:br w:type="textWrapping"/>
        <w:t xml:space="preserve">(12 savaitę (03 18–24), padidėjo tik 0,3 proc. Pašarinių miežių (II klasės) vidutinė supirkimo kaina minėtu laikotarpiu padidėjo 1,4 proc. (iki 175,01 EUR/t).</w:t>
        <w:br w:type="textWrapping"/>
        <w:t xml:space="preserve">Tik kvietrugių vidutinė supirkimo kaina 16 savaitę, palyginti su 12 savaite, sumažėjo 4,69 proc. (iki 166,69 EUR/t).</w:t>
        <w:br w:type="textWrapping"/>
        <w:t xml:space="preserve">Rapsų vidutinė supirkimo kaina 16 savaitę, palyginti su prieš mėnesį buvusia kaina, buvo didesnė 3,12 proc. ir sudarė 379,46 EUR/t.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