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3949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2 savaitę su 1 savaite</w:t>
        <w:br w:type="textWrapping"/>
        <w:t xml:space="preserve">*** lyginant 2018 m. 2 savaitę su 2017 m. 50 savaite</w:t>
        <w:br w:type="textWrapping"/>
        <w:t xml:space="preserve">**** lyginant 2018 m. 2 savaitę su 2017 m. 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