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19850" cy="86344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8634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19 savaitę su 18 savaite</w:t>
        <w:br w:type="textWrapping"/>
        <w:t xml:space="preserve">*** lyginant 2019 m. 19 savaitę su 15 savaite</w:t>
        <w:br w:type="textWrapping"/>
        <w:t xml:space="preserve">**** lyginant 2019 m. 19 savaitę su 2018 m. 19 savaite</w:t>
        <w:br w:type="textWrapping"/>
        <w:t xml:space="preserve">* nuo 2019 m. pakeista DPT privačių prekės ženklų duonos kainos skaičiavimo metodika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D. Karalienė, tel. (8 37) 39 72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