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</w:rPr>
        <w:drawing>
          <wp:inline distB="114300" distT="114300" distL="114300" distR="114300">
            <wp:extent cx="5810250" cy="8696325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696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</w:rPr>
        <w:drawing>
          <wp:inline distB="114300" distT="114300" distL="114300" distR="114300">
            <wp:extent cx="5819775" cy="878205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782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</w:rPr>
        <w:drawing>
          <wp:inline distB="114300" distT="114300" distL="114300" distR="114300">
            <wp:extent cx="5895975" cy="87630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76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both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  <w:rtl w:val="0"/>
        </w:rPr>
        <w:t xml:space="preserve">Pastabos:</w:t>
      </w:r>
    </w:p>
    <w:p w:rsidR="00000000" w:rsidDel="00000000" w:rsidP="00000000" w:rsidRDefault="00000000" w:rsidRPr="00000000" w14:paraId="0000000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both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  <w:rtl w:val="0"/>
        </w:rPr>
        <w:t xml:space="preserve">*vidutinės kainos apskaičiuotos iš atrankinių EK teikiamų duomenų: A kategorijos – U2, U3, R2, R3, O2, O3 klasių; B kategorijos – R3 klasės; D kategorijos – R3, R4, O2, O3, O4, P2, P3 klasių; E kategorijos – U2, U3, R2, R3, R4, O2, O3, O4 klasių; Z kategorijos – U2, U3, R2, R3, O2, O3 klasių.</w:t>
      </w:r>
    </w:p>
    <w:p w:rsidR="00000000" w:rsidDel="00000000" w:rsidP="00000000" w:rsidRDefault="00000000" w:rsidRPr="00000000" w14:paraId="0000000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both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  <w:rtl w:val="0"/>
        </w:rPr>
        <w:t xml:space="preserve">** lyginant 2018 m. 7 savaitę su 2018 m. 6 savaite</w:t>
        <w:br w:type="textWrapping"/>
        <w:t xml:space="preserve">*** lyginant 2018 m. 7 savaitę su 2017 m. 7 savaite</w:t>
        <w:br w:type="textWrapping"/>
        <w:t xml:space="preserve">● – konfidencialūs duomenys</w:t>
      </w:r>
    </w:p>
    <w:p w:rsidR="00000000" w:rsidDel="00000000" w:rsidP="00000000" w:rsidRDefault="00000000" w:rsidRPr="00000000" w14:paraId="0000000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  <w:rtl w:val="0"/>
        </w:rPr>
        <w:t xml:space="preserve">Šaltinis: Europos Komisija, ŽŪIKVC (LŽŪMPRIS)</w:t>
        <w:br w:type="textWrapping"/>
        <w:t xml:space="preserve">Parengė V. Žičiūtė, tel. (8 37) 39 70 80</w:t>
      </w:r>
    </w:p>
    <w:p w:rsidR="00000000" w:rsidDel="00000000" w:rsidP="00000000" w:rsidRDefault="00000000" w:rsidRPr="00000000" w14:paraId="0000000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left"/>
        <w:rPr>
          <w:i w:val="1"/>
          <w:color w:val="66666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