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sausio 20 d. duomenimis, ES šalys eksportavo 15,203 mln. t grūdų, tai 18 proc. mažiau, palyginti su tuo pačiu 2017–2018 derliaus metų laikotarpiu. Grūdų importas į ES šalis analizuojamu laikotarpiu sudarė 17,549 mln. t, tai 39 proc. daugiau nei tuo pačiu 2017–2018 derliaus metų laikotarpiu.</w:t>
        <w:br w:type="textWrapping"/>
        <w:t xml:space="preserve">2019 m. sausio 20 d. duomenimis, ES šalys eksportavo 8,96 mln. t minkštųjų kviečių, tai 27 proc. mažiau nei tuo pačiu 2017–2018 metų sezono laikotarpiu. Minkštųjų kviečių importas į ES šalis padidėjo iki 2,888 mln. t – buvo 48 proc. didesnis negu tuo pačiu 2017–2018 metų sezonu. Rusija tebėra pirmaujanti kviečių tiekėja į ES šalis – importas iš šios šalies sudaro 28,5 proc. viso importo. Palyginti su praėjusiais metais, importas į ES iš Rusijos išaugo 326 proc.</w:t>
        <w:br w:type="textWrapping"/>
        <w:t xml:space="preserve">2019 m. sausio 20 d. duomenimis, ES šalys eksportavo 2,775 mln. t pašarinių miežių į trečiąsias šalis – 1 proc. mažiau nei tuo pačiu 2017–2018 metų sezonu. Miežių importas sudarė 106,762 tūkst. t, o tai 67 proc. mažiau nei tuo pačiu 2017–2018 metų laikotarpiu.</w:t>
        <w:br w:type="textWrapping"/>
        <w:t xml:space="preserve">2019 m. sausio 20 d. duomenimis, ES šalys eksportavo 1,054 mln. t kukurūzų, tai yra 47 proc. daugiau nei tuo pačiu 2017–2018 metų laikotarpiu. Kukurūzų importas į ES šalis padidėjo iki 13,404 mln. t, o tai 45 proc. daugiau nei tuo pačiu 2017–2018 metų sezonu. Ukraina išlieka viena iš pirmaujančių kukurūzų tiekėjų į ES. Kukurūzų importas iš minėtos šalies sudarė 52,6 proc. viso importo. 2018–2019 m., palyginti su praėjusiais derliaus metais, iš Ukrainos kukurūzų eksportas padidėjo 135,2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UkrAgroKonsalt ir Zerno On-Line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