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Prancūzijos rinkos analitikų agentūros Strategie Grains 2019 m. rugpjūčio mėnesį atnaujintos prognozės duomenimis, ES šalyse minkštųjų kviečių derlius 2019–2020 m. gali siekti 142,9 mln. t, tai būtų 1,6 proc. didesnis derlius negu buvo prognozuota prieš mėnesį ir 12 proc. didesnis, palyginti su 2018–2019 m. Nedidelį (palyginti su ankstesnėmis prognozėmis) kviečių derliaus sumažėjimą Bulgarijoje turėtų kompensuoti numatomas ženklus kviečių derliaus padidėjimas Jungtinėje Karalystėje ir Prancūzijoje, kuris minėtoje šalyje gali sudaryti 39 mln. t.</w:t>
        <w:br w:type="textWrapping"/>
        <w:t xml:space="preserve">Prognozuojama, kad ES minkštųjų kviečių eksportas 2019–2020 m gali sudaryti 24,8 mln. t ir tai būtų 18 proc. daugiau nei 2018–2019 m. Eksporto prognozė padidinta dėl laukiamo didesnio kviečių derliaus ir laipsniško Europos kviečių eksporto kainų konkurencingumo didėjimo. Vakarų Europos eksporto kainų sumažėjimas gali padidinti Europos kviečių konkurencingumą, palyginti su Juodosios jūros regiono šalimis. Tai gali sumažinti europiečių susidomėjimą ukrainietiškais kviečiais bei gali žymiai sumažinti rusiškų kviečių paklausą.</w:t>
        <w:br w:type="textWrapping"/>
        <w:t xml:space="preserve">ES miežių derliaus prognozė rugpjūčio mėnesį buvo padidinta iki 60,5 mln. t, tai yra 9 proc. daugiau nei praėjusiais metais. Miežių derliaus prognozė patikslinta dėl Prancūzijos ir Jungtinės Karalystės prognozuojamo didesnio miežių derliaus.</w:t>
        <w:br w:type="textWrapping"/>
        <w:t xml:space="preserve">2019–2020 m. kukurūzų derlius prognozė ES šalyse padidinta iki 63,2 mln. t. Ji padidinta dėl palankių oro sąlygų pietryčių Europoje, tai turėtų kompensuoti šilumos žalą kukurūzų pasėliams Prancūzijoje ir iš dalies Vokietijoje bei Lenkijoje.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Strategie Grains</w:t>
        <w:br w:type="textWrapping"/>
        <w:t xml:space="preserve">Grūdų ir rapsų sektoriaus informaciją parengė D. Pyrantienė, R. Banionienė ir G. Garliauskienė, tel. (8~37) 397 227</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