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25 savaitę didmeninėje prekyboje vidutinės degalų kainos didėjo. Didmeninė dyzelino žemės ūkiui kaina analizuojamu laikotarpiu padidėjo 2,5 proc., krosnių kuro – 1,7 proc., benzino A-95 – 1,4 proc., automobilių dujų – 2,2 proc., o dyzelino – 1,0 proc. Palyginti su 2020 m. atitinkamu laikotarpiu didmeninė dyzelino kaina padidėjo 27,7 proc., dyzelino žemės ūkiui – 48,4 proc., automobilių dujų – 14,5 proc., benzino A-95 – 22,8 proc., o krosnių kuro – 27,7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25 savaitę vidutinės degalų kainos kito įvairiai. Mažmeninė dyzelino kaina analizuojamu laikotarpiu sumažėjo 0,2 proc., benzino A-95 – 0,1 proc., automobilių dujų – 2,5 proc., o dyzelino žemės ūkiui – padidėjo 0,3 proc., Palyginti su 2020 m. atitinkamu laikotarpiu mažmeninė dyzelino kaina padidėjo 21,9 proc., dyzelino žemės ūkiui – 38,6 proc., benzino A-95 – 20,1 proc., o automobilių dujų – 3,8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73,04 USD už barelį, o pabaigoje ji kainavo apie 73,05 USD už barelį. 2021 m. 25 savaitę šviesiosios naftos kaina šioje biržoje padidėjo 0,01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25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76800" cy="3759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75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25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