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2 savaitę didmeninėje prekyboje vidutinės degalų kainos didėjo. Didmeninė dyzelino žemės ūkiui kaina analizuojamu laikotarpiu padidėjo 3,2 proc., dyzelino – 2,5 proc., automobilių dujų – 6,1 proc., benzino A-95 – 2,4 proc., o krosnių kuro – 2,2 proc. Palyginti su 2020 m. atitinkamu laikotarpiu didmeninė dyzelino kaina sumažėjo 12,2 proc., dyzelino žemės ūkiui – 18,7 proc., krosnių kuro – 33,3 proc., benzino A-95 – 11,6 proc., o automobilių dujų – 7,7 proc.</w:t>
        <w:br w:type="textWrapping"/>
        <w:t xml:space="preserve">Mažmeninėje prekyboje 2021 m. 2 savaitę vidutinės degalų kainos taip pat didėjo. Mažmeninė dyzelino kaina analizuojamu laikotarpiu padidėjo 1,3 proc, automobilių dujų – 1,2 proc., benzino A-95 – 1,1 proc., o dyzelino žemės ūkiui – 3,0 proc. Palyginti su 2020 m. atitinkamu laikotarpiu mažmeninė benzino A-95 kaina sumažėjo 14,4 proc., dyzelino žemės ūkiui – 23,6 proc., dyzelino – 16,9 proc., o automobilių dujų – 14,6 proc.</w:t>
        <w:br w:type="textWrapping"/>
        <w:t xml:space="preserve">Didžiuosiuose Lietuvos miestuose (Vilniuje, Kaune, Klaipėdoje, Šiauliuose, Panevėžyje, Alytuje ir Marijampolėje) analizuojamu laikotarpiu vidutinės mažmeninės degalų kainos kito įvairiai.</w:t>
        <w:br w:type="textWrapping"/>
        <w:t xml:space="preserve">Savaitės pradžioje Niujorko biržoje šviesiosios naftos kaina buvo apie 52,18 USD už barelį, o pabaigoje ji kainavo apie 53,11 USD už barelį. 2021 m. 2 savaitę šviesiosios naftos kaina šioje biržoje padidėjo 1,8 proc.</w:t>
        <w:br w:type="textWrapping"/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51400" cy="3708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2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336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