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16 savaitę didmeninėje prekyboje vidutinės degalų kainos kito įvairiai. Didmeninė dyzelino žemės ūkiui kaina analizuojamu laikotarpiu padidėjo 2,0 proc., dyzelino – 1,1 proc., benzino A-95 – 1,9 proc., automobilių dujų – sumažėjo 5,3 proc., o krosnių kuro – nepasikeitė. Palyginti su 2020 m. atitinkamu laikotarpiu didmeninė dyzelino kaina padidėjo 23,0 proc., dyzelino žemės ūkiui – 34,4 proc., automobilių dujų – 55,7 proc., benzino A-95 – 36,5 proc., o krosnių kuro – 25,6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16 savaitę vidutinės degalų kainos kito įvairiai. Mažmeninė dyzelino kaina analizuojamu laikotarpiu padidėjo 0,4 proc., benzino A-95 – 0,5 proc., automobilių dujų – 0,3 proc., o dyzelino žemės ūkiui – sumažėjo 0,3 proc. Palyginti su 2020 m. atitinkamu laikotarpiu mažmeninė dyzelino kaina padidėjo 23,7 proc., dyzelino žemės ūkiui – 31,5 proc., benzino A-95 – 23,0 proc., o  automobilių dujų – 46,1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63,53 USD už barelį, o pabaigoje ji kainavo apie 61,18 USD už barelį. 2021 m. 16 savaitę šviesiosios naftos kaina šioje biržoje sumažėjo 3,7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38700" cy="3708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