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1 savaitę didmeninėje prekyboje vidutinės degalų kainos didėjo. Didmeninė dyzelino žemės ūkiui kaina analizuojamu laikotarpiu padidėjo 1,5 proc., dyzelino – 0,9 proc., automobilių dujų – 5,5 proc., benzino A-95 – 2,2 proc., o krosnių kuro – 2,3 proc. Palyginti su 2020 m. atitinkamu laikotarpiu didmeninė dyzelino kaina sumažėjo 14,6 proc., dyzelino žemės ūkiui – 21,7 proc., krosnių kuro – 34,8 proc., benzino A-95 – 13,8 proc., o automobilių dujų – 13,4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1 savaitę vidutinės degalų kainos mažėj arba nekito. Mažmeninė dyzelino kaina analizuojamu laikotarpiu sumažėjo 0,7 proc, automobilių dujų – 1,2 proc., benzino A-95 – 0,5 proc., o dyzelino žemės ūkiui – nepasikeitė. Palyginti su 2020 m. atitinkamu laikotarpiu mažmeninė benzino A-95 kaina sumažėjo 11,2 proc., dyzelino žemės ūkiui – 22,0 proc., dyzelino – 13,0 proc., o automobilių dujų – 14,2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47,38 USD už barelį, o pabaigoje ji kainavo apie 51,20 USD už barelį. 2021 m. 1 savaitę šviesiosios naftos kaina šioje biržoje padidėjo 8,1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76800" cy="372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46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