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47–50 sav. (2019 m. lapkričio 18–gruodžio 15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50 savaitę su 49 savaite</w:t>
        <w:br w:type="textWrapping"/>
        <w:t xml:space="preserve">● nėra duomenų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19/ant-kraiko-laikomu-vistu-kiausiniu-pardavimo-vidutines-didmenines-kainos-lietuvos-imonese-eur-100-vnt-be-pvm-2019-m-47-50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