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42–45 sav. (2019 m. spalio 14–lapkričio 10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45 savaitę su 44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15/ant-kraiko-laikomu-vistu-kiausiniu-pardavimo-vidutines-didmenines-kainos-lietuvos-imonese-eur-100-vnt-be-pvm-2019-m-42-4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