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ŽŪIKVC (LŽŪMPRIS) duomenimis, 2019 m. spalio mėn. Lietuvos įmonėse buvo paskersta 4,74 mln. paukščių ir pagaminta 8 509,11 t paukštienos skerdenų. Paukščių skerdimų skaičius 2019 m. spalį, palyginti su rugsėju, padidėjo 4,79 proc., tačiau buvo 11,75 proc. mažesnis nei 2018 m. tuo pačiu laikotarpiu. Iš to skaičiaus broilerių skerdimai analizuojamu laikotarpiu sudarė 4,66 mln. vnt. – 4,71 proc. daugiau nei rugsėjį, tačiau 10,98 proc. mažiau nei 2018 m. spalį. Kalakutų skerdimai analizuojamu laikotarpiu sudarė 30,223 tūkst. vnt. – 19,15 proc. mažiau nei rugsėjį ir 34,39 proc. mažiau nei 2018 m. spalį.</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rPr>
      </w:pPr>
      <w:r w:rsidDel="00000000" w:rsidR="00000000" w:rsidRPr="00000000">
        <w:rPr>
          <w:color w:val="666666"/>
          <w:sz w:val="24"/>
          <w:szCs w:val="24"/>
          <w:rtl w:val="0"/>
        </w:rPr>
        <w:t xml:space="preserve">Paukštienos gamyba, vertinant pagal skerdenų svorį, 2019 m. spalį sudarė 8 509,11 t – 6,53 proc. mažiau nei rugsėjo mėn. ir 16,12 proc. mažiau nei prieš metus. Iš to skaičiaus broilerių skerdenų gamyba 2019 m. spalio mėn., palyginti su rugsėju, padidėjo 6,76 proc. (iki 8 241,95 t), o palyginti su 2018 m. spaliu – sumažėjo 13,97 proc. Kalakutienos gamyba analizuojamu laikotarpiu sudarė 154,40 t ir, palyginti su rugsėju, padidėjo 0,09 proc., o, palyginti su tuo pačiu praėjusių metų laikotarpiu, sumažėjo 64,20 proc.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rPr>
      </w:pPr>
      <w:r w:rsidDel="00000000" w:rsidR="00000000" w:rsidRPr="00000000">
        <w:rPr>
          <w:color w:val="666666"/>
          <w:sz w:val="24"/>
          <w:szCs w:val="24"/>
          <w:rtl w:val="0"/>
        </w:rPr>
        <w:t xml:space="preserve">Šaltinis ŽŪIKVC(LŽUMPRIS)</w:t>
        <w:br w:type="textWrapping"/>
        <w:t xml:space="preserve">Parengė A. Kairytė, tel. 8(37) 39 78 02</w:t>
      </w:r>
    </w:p>
    <w:p w:rsidR="00000000" w:rsidDel="00000000" w:rsidP="00000000" w:rsidRDefault="00000000" w:rsidRPr="00000000" w14:paraId="00000004">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2019-12-02</w:t>
        </w:r>
      </w:hyperlink>
      <w:r w:rsidDel="00000000" w:rsidR="00000000" w:rsidRPr="00000000">
        <w:rPr>
          <w:rtl w:val="0"/>
        </w:rPr>
      </w:r>
    </w:p>
    <w:p w:rsidR="00000000" w:rsidDel="00000000" w:rsidP="00000000" w:rsidRDefault="00000000" w:rsidRPr="00000000" w14:paraId="00000005">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Paukštienos sektoriaus vidaus rinkos apžvalgos</w:t>
        </w:r>
      </w:hyperlink>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19/12/02/2019-m-spalio-men-lietuvos-imonese-sumazejo-pauksciu-skerdimai-ir-paukstienos-gamyba/" TargetMode="External"/><Relationship Id="rId7" Type="http://schemas.openxmlformats.org/officeDocument/2006/relationships/hyperlink" Target="https://www.vic.lt/zumpris/category/paukstienos-sektorius/paukstienos-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