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38–41 sav. (2018 m. rugsėjo 17–spalio 14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41 savaitę su 2018 m. 40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41 savaitę su 2017 m. 41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