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38–41 sav. (2018 m. rugsėjo 17–spalio 14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66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41 savaitę su 2018 m. 40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41 savaitę su 2017 m. 41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