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35–38 sav. (2018 m. rugpjūčio 27–rugsėjo 23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38 savaitę su 2018 m. 37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38 savaitę su 2017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