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35–38 sav. (2018 m. rugpjūčio 27–rugsėjo 23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38 savaitę su 2018 m. 37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38 savaitę su 2017 m. 38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