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32–35 sav. (2018 m. rugpjūčio 6–rugsėjo 2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23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35 savaitę su 2018 m. 34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35 savaitę su 2017 m. 35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