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30–33 sav. (2018 m. liepos 23–rugpjūčio 19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33 savaitę su 2018 m. 32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33 savaitę su 2017 m. 32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