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28–31 sav. (2018 m. liepos 9–rugpjūčio 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1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31 savaitę su 2018 m. 30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31 savaitę su 2017 m. 31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