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27–30 sav. (2018 m. liepos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4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30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30 savaitę su 2017 m. 30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