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27–30 sav. (2018 m. liepos 2–29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30 savaitę su 2018 m. 29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30 savaitę su 2017 m. 30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