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23–26 sav. (2018 m. birželio 4–liepos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26 savaitę su 2018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26 savaitę su 2017 m. 26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