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21–24 sav. (2018 m. gegužės 21–birželio 17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736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36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24 savaitę su 2018 m. 23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24 savaitę su 2017 m. 24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