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21–24 sav. (2018 m. gegužės 21–birželio 17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24 savaitę su 2018 m. 23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24 savaitę su 2017 m. 24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