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20–23 sav. (2018 m. gegužės 14–birželio 10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59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23 savaitę su 2018 m. 22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23 savaitę su 2017 m. 23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