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19–22 sav. (2018 m. gegužės 7–birželio 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9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22 savaitę su 2018 m. 21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22 savaitę su 2017 m. 22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