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Nuo 1980 m. iki 2017 m. šiltnamių ūkių skaičius Olandijoje sumažėjo apie 85 proc., nuo beveik 8000 (1980 m.) iki 1260 (2017 m.). Bendras šiltnamių plotas padidėjo 7 proc., iki beveik 5000 ha. Vidutinis šiltnamių ūkio dydis šiuo laikotarpiu padidėjo 8 kartus. 1980 m. vienam ūkiui teko 0,6 ha šiltnamių ploto, 2000 m. – 1,2 ha, 2013 m. – 3 ha, 2017 m. – 5 ha.</w:t>
        <w:br w:type="textWrapping"/>
        <w:t xml:space="preserve">Šiltnamių daržovių gamyba Olandijoje per pastaruosius 40 metų kito įvairiai. 2000–2017 m. laikotarpiu šiltnamių daržovių gamyba padidėjo 36 proc., cukinijų gamyba padidėjo 138 proc., pomidorų – 75 proc., baklažanų – 61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Fructidor</w:t>
        <w:br w:type="textWrapping"/>
        <w:t xml:space="preserve">Parengė D. Reipienė, tel. (8 37) 39 74 49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