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6–9 sav. (2018 m. vasario 5–kovo 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9 savaitę su 2018 m. 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9 savaitę su 2017 m. 9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