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6–9 sav. (2018 m. vasario 5–kovo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9 savaitę su 2018 m. 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9 savaitę su 2017 m. 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