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1-4 sav. (2018 m. sausio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 savaitę su 2017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