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2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</w:t>
        <w:br w:type="textWrapping"/>
        <w:t xml:space="preserve">Vidutinės kainos skaičiuojamos svertiniu būdu</w:t>
        <w:br w:type="textWrapping"/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